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E7D1D" w14:textId="77777777" w:rsidR="00C32AED" w:rsidRPr="00C32AED" w:rsidRDefault="00C32AED" w:rsidP="00C32AED">
      <w:pPr>
        <w:jc w:val="center"/>
        <w:rPr>
          <w:b/>
          <w:bCs/>
        </w:rPr>
      </w:pPr>
      <w:r w:rsidRPr="00C32AED">
        <w:rPr>
          <w:b/>
          <w:bCs/>
        </w:rPr>
        <w:t>LOCAL GOVERNMENT FINANCE COMMISSION</w:t>
      </w:r>
    </w:p>
    <w:p w14:paraId="38A277B6" w14:textId="77777777" w:rsidR="00C32AED" w:rsidRPr="00C32AED" w:rsidRDefault="00C32AED" w:rsidP="00C32AED">
      <w:pPr>
        <w:jc w:val="center"/>
        <w:rPr>
          <w:b/>
          <w:bCs/>
        </w:rPr>
      </w:pPr>
      <w:r w:rsidRPr="00C32AED">
        <w:rPr>
          <w:b/>
          <w:bCs/>
        </w:rPr>
        <w:t>EXTERNAL ADVERTISEMENT NO.2- 2026</w:t>
      </w:r>
    </w:p>
    <w:p w14:paraId="4BD7411B" w14:textId="77777777" w:rsidR="00C32AED" w:rsidRDefault="00C32AED" w:rsidP="00C32AED">
      <w:r>
        <w:t>Local Government Finance Commission was established under Article 194 of the Constitution of the Republic of Uganda and mandated to advise the President on all matters concerning the distribution of revenue between the Government and local governments and the allocation to each local government of monies out of the Consolidated Fund among others. Applications are hereby invited from suitably qualified Ugandans to fill the following positions. The job advertisement car also be accessed on the LFC website www.lgfc.go.ug</w:t>
      </w:r>
    </w:p>
    <w:p w14:paraId="1BE9874C" w14:textId="77777777" w:rsidR="00C32AED" w:rsidRDefault="00C32AED" w:rsidP="00C32AED">
      <w:r>
        <w:t xml:space="preserve">The interested applicants should submit hard copies of the application in triplicate specifying </w:t>
      </w:r>
      <w:proofErr w:type="spellStart"/>
      <w:r>
        <w:t>th</w:t>
      </w:r>
      <w:proofErr w:type="spellEnd"/>
      <w:r>
        <w:t xml:space="preserve"> position with a detailed curriculum vitae, cover letter, photocopies of certified academic certificate and testimonials or may submit applications through LGFC Email: </w:t>
      </w:r>
      <w:proofErr w:type="spellStart"/>
      <w:r>
        <w:t>Igfc</w:t>
      </w:r>
      <w:proofErr w:type="spellEnd"/>
      <w:r>
        <w:t>@|gfc.go.ug.</w:t>
      </w:r>
    </w:p>
    <w:p w14:paraId="68F823F5" w14:textId="77777777" w:rsidR="00C32AED" w:rsidRDefault="00C32AED" w:rsidP="00C32AED">
      <w:r>
        <w:t>NB: Details of the Job Descriptions can be accessed from the LFC Website: www.lgfc.go.ug</w:t>
      </w:r>
    </w:p>
    <w:tbl>
      <w:tblPr>
        <w:tblStyle w:val="TableGrid"/>
        <w:tblW w:w="0" w:type="auto"/>
        <w:tblLook w:val="04A0" w:firstRow="1" w:lastRow="0" w:firstColumn="1" w:lastColumn="0" w:noHBand="0" w:noVBand="1"/>
      </w:tblPr>
      <w:tblGrid>
        <w:gridCol w:w="9350"/>
      </w:tblGrid>
      <w:tr w:rsidR="0006707C" w:rsidRPr="0006707C" w14:paraId="6DF5EF6C" w14:textId="77777777">
        <w:tc>
          <w:tcPr>
            <w:tcW w:w="9350" w:type="dxa"/>
          </w:tcPr>
          <w:p w14:paraId="6C4353E2" w14:textId="1365C02C" w:rsidR="0006707C" w:rsidRPr="0006707C" w:rsidRDefault="0006707C" w:rsidP="0006707C">
            <w:pPr>
              <w:tabs>
                <w:tab w:val="left" w:pos="5920"/>
              </w:tabs>
            </w:pPr>
            <w:r w:rsidRPr="0006707C">
              <w:t>Post</w:t>
            </w:r>
            <w:r>
              <w:tab/>
            </w:r>
            <w:r w:rsidRPr="0006707C">
              <w:t>Number of vacancies</w:t>
            </w:r>
          </w:p>
        </w:tc>
      </w:tr>
      <w:tr w:rsidR="0006707C" w:rsidRPr="0006707C" w14:paraId="652E17B9" w14:textId="77777777">
        <w:tc>
          <w:tcPr>
            <w:tcW w:w="9350" w:type="dxa"/>
          </w:tcPr>
          <w:p w14:paraId="62A814AD" w14:textId="6BAC5415" w:rsidR="0006707C" w:rsidRPr="0006707C" w:rsidRDefault="0006707C" w:rsidP="0006707C">
            <w:pPr>
              <w:tabs>
                <w:tab w:val="left" w:pos="6330"/>
              </w:tabs>
            </w:pPr>
            <w:r w:rsidRPr="0006707C">
              <w:t>Principal Human Resource Officer</w:t>
            </w:r>
            <w:r>
              <w:tab/>
              <w:t>1</w:t>
            </w:r>
          </w:p>
        </w:tc>
      </w:tr>
      <w:tr w:rsidR="0006707C" w:rsidRPr="0006707C" w14:paraId="6926299D" w14:textId="77777777">
        <w:tc>
          <w:tcPr>
            <w:tcW w:w="9350" w:type="dxa"/>
          </w:tcPr>
          <w:p w14:paraId="7D70BD96" w14:textId="453EE91C" w:rsidR="0006707C" w:rsidRPr="0006707C" w:rsidRDefault="0006707C" w:rsidP="0006707C">
            <w:pPr>
              <w:tabs>
                <w:tab w:val="left" w:pos="6360"/>
              </w:tabs>
            </w:pPr>
            <w:r w:rsidRPr="0006707C">
              <w:t>Senior Accountant</w:t>
            </w:r>
            <w:r>
              <w:tab/>
              <w:t>1</w:t>
            </w:r>
          </w:p>
        </w:tc>
      </w:tr>
    </w:tbl>
    <w:p w14:paraId="534217F7" w14:textId="77777777" w:rsidR="0006707C" w:rsidRDefault="0006707C" w:rsidP="00C32AED"/>
    <w:p w14:paraId="6E57A649" w14:textId="7A9F7B17" w:rsidR="00C32AED" w:rsidRPr="0006707C" w:rsidRDefault="00C32AED" w:rsidP="00C32AED">
      <w:pPr>
        <w:rPr>
          <w:b/>
          <w:bCs/>
        </w:rPr>
      </w:pPr>
      <w:r w:rsidRPr="0006707C">
        <w:rPr>
          <w:b/>
          <w:bCs/>
        </w:rPr>
        <w:t>APPLICATIONS</w:t>
      </w:r>
    </w:p>
    <w:p w14:paraId="33933535" w14:textId="3499394C" w:rsidR="00C32AED" w:rsidRPr="0006707C" w:rsidRDefault="00C32AED" w:rsidP="00C32AED">
      <w:pPr>
        <w:rPr>
          <w:b/>
          <w:bCs/>
        </w:rPr>
      </w:pPr>
      <w:r>
        <w:t xml:space="preserve">All applications must be accompanied with recent CVs detailing work experience, present posit and current remuneration, certified professional and educational qualifications. Applicants r also </w:t>
      </w:r>
      <w:proofErr w:type="gramStart"/>
      <w:r>
        <w:t>include</w:t>
      </w:r>
      <w:proofErr w:type="gramEnd"/>
      <w:r>
        <w:t xml:space="preserve"> a copy of their National Identity Card and three (3) referees (including their na</w:t>
      </w:r>
      <w:r w:rsidR="0006707C">
        <w:t>mes</w:t>
      </w:r>
      <w:r>
        <w:t xml:space="preserve"> workplace and contact details). Females are encouraged to apply and applications shoul</w:t>
      </w:r>
      <w:r w:rsidR="0006707C">
        <w:t xml:space="preserve">d </w:t>
      </w:r>
      <w:r>
        <w:t xml:space="preserve">physically </w:t>
      </w:r>
      <w:proofErr w:type="gramStart"/>
      <w:r>
        <w:t>delivered</w:t>
      </w:r>
      <w:proofErr w:type="gramEnd"/>
      <w:r>
        <w:t xml:space="preserve"> to the address below not later than 5</w:t>
      </w:r>
      <w:r w:rsidR="0006707C">
        <w:t>th</w:t>
      </w:r>
      <w:r>
        <w:t xml:space="preserve"> June, 2026 or </w:t>
      </w:r>
      <w:r w:rsidRPr="0006707C">
        <w:rPr>
          <w:b/>
          <w:bCs/>
        </w:rPr>
        <w:t>may be submitted th</w:t>
      </w:r>
      <w:r w:rsidR="0006707C">
        <w:rPr>
          <w:b/>
          <w:bCs/>
        </w:rPr>
        <w:t>rough</w:t>
      </w:r>
      <w:r w:rsidRPr="0006707C">
        <w:rPr>
          <w:b/>
          <w:bCs/>
        </w:rPr>
        <w:t xml:space="preserve"> LGFC Email: Igfc@Igfc.go.ug.</w:t>
      </w:r>
    </w:p>
    <w:p w14:paraId="316D014E" w14:textId="77777777" w:rsidR="00C32AED" w:rsidRPr="0006707C" w:rsidRDefault="00C32AED" w:rsidP="00C32AED">
      <w:pPr>
        <w:rPr>
          <w:b/>
          <w:bCs/>
        </w:rPr>
      </w:pPr>
      <w:r w:rsidRPr="0006707C">
        <w:rPr>
          <w:b/>
          <w:bCs/>
        </w:rPr>
        <w:t>To:</w:t>
      </w:r>
    </w:p>
    <w:p w14:paraId="3DD7D904" w14:textId="77777777" w:rsidR="00C32AED" w:rsidRDefault="00C32AED" w:rsidP="00C32AED">
      <w:r>
        <w:t>The Commission Secretary, Local Government Finance Commission 10th Floor, Northern Wing, Workers House</w:t>
      </w:r>
    </w:p>
    <w:p w14:paraId="1CAD3377" w14:textId="77777777" w:rsidR="00C32AED" w:rsidRPr="0006707C" w:rsidRDefault="00C32AED" w:rsidP="00C32AED">
      <w:pPr>
        <w:rPr>
          <w:b/>
          <w:bCs/>
        </w:rPr>
      </w:pPr>
      <w:r w:rsidRPr="0006707C">
        <w:rPr>
          <w:b/>
          <w:bCs/>
        </w:rPr>
        <w:t>Plot 1 Pilkington Road</w:t>
      </w:r>
    </w:p>
    <w:p w14:paraId="3B9C1ADF" w14:textId="77777777" w:rsidR="00C32AED" w:rsidRPr="0006707C" w:rsidRDefault="00C32AED" w:rsidP="00C32AED">
      <w:pPr>
        <w:rPr>
          <w:b/>
          <w:bCs/>
        </w:rPr>
      </w:pPr>
      <w:r w:rsidRPr="0006707C">
        <w:rPr>
          <w:b/>
          <w:bCs/>
        </w:rPr>
        <w:t>P.O. Box 23143 -Kampala - Uganda.</w:t>
      </w:r>
    </w:p>
    <w:p w14:paraId="6EBFB127" w14:textId="77777777" w:rsidR="00C32AED" w:rsidRPr="0006707C" w:rsidRDefault="00C32AED" w:rsidP="00C32AED">
      <w:pPr>
        <w:rPr>
          <w:b/>
          <w:bCs/>
        </w:rPr>
      </w:pPr>
      <w:r w:rsidRPr="0006707C">
        <w:rPr>
          <w:b/>
          <w:bCs/>
        </w:rPr>
        <w:t>ADAM GABALE</w:t>
      </w:r>
    </w:p>
    <w:p w14:paraId="4AFC24B2" w14:textId="77777777" w:rsidR="00C32AED" w:rsidRPr="0006707C" w:rsidRDefault="00C32AED" w:rsidP="00C32AED">
      <w:pPr>
        <w:rPr>
          <w:b/>
          <w:bCs/>
        </w:rPr>
      </w:pPr>
      <w:r w:rsidRPr="0006707C">
        <w:rPr>
          <w:b/>
          <w:bCs/>
        </w:rPr>
        <w:t>COMMISSION SECRETARY</w:t>
      </w:r>
    </w:p>
    <w:p w14:paraId="1860F8C7" w14:textId="39066705" w:rsidR="000F1858" w:rsidRPr="0006707C" w:rsidRDefault="00C32AED" w:rsidP="00C32AED">
      <w:pPr>
        <w:rPr>
          <w:b/>
          <w:bCs/>
        </w:rPr>
      </w:pPr>
      <w:r w:rsidRPr="0006707C">
        <w:rPr>
          <w:b/>
          <w:bCs/>
        </w:rPr>
        <w:t xml:space="preserve"> Date: 22/05/2026</w:t>
      </w:r>
    </w:p>
    <w:sectPr w:rsidR="000F1858" w:rsidRPr="000670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A14"/>
    <w:multiLevelType w:val="multilevel"/>
    <w:tmpl w:val="853E3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9A657E"/>
    <w:multiLevelType w:val="hybridMultilevel"/>
    <w:tmpl w:val="A05ED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4D6B20"/>
    <w:multiLevelType w:val="multilevel"/>
    <w:tmpl w:val="15D86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C75C13"/>
    <w:multiLevelType w:val="multilevel"/>
    <w:tmpl w:val="FF481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6150298">
    <w:abstractNumId w:val="0"/>
  </w:num>
  <w:num w:numId="2" w16cid:durableId="47806039">
    <w:abstractNumId w:val="3"/>
  </w:num>
  <w:num w:numId="3" w16cid:durableId="1738480759">
    <w:abstractNumId w:val="2"/>
  </w:num>
  <w:num w:numId="4" w16cid:durableId="407460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858"/>
    <w:rsid w:val="0006707C"/>
    <w:rsid w:val="000F1858"/>
    <w:rsid w:val="00175B04"/>
    <w:rsid w:val="00231C2F"/>
    <w:rsid w:val="00352637"/>
    <w:rsid w:val="004829DD"/>
    <w:rsid w:val="006255B1"/>
    <w:rsid w:val="007314BB"/>
    <w:rsid w:val="00734986"/>
    <w:rsid w:val="00A84554"/>
    <w:rsid w:val="00C32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B8F23"/>
  <w15:chartTrackingRefBased/>
  <w15:docId w15:val="{D9CE6B9C-88A4-46F0-9461-E346668C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18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18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18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18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18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18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8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8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8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8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18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18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18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18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18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8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8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858"/>
    <w:rPr>
      <w:rFonts w:eastAsiaTheme="majorEastAsia" w:cstheme="majorBidi"/>
      <w:color w:val="272727" w:themeColor="text1" w:themeTint="D8"/>
    </w:rPr>
  </w:style>
  <w:style w:type="paragraph" w:styleId="Title">
    <w:name w:val="Title"/>
    <w:basedOn w:val="Normal"/>
    <w:next w:val="Normal"/>
    <w:link w:val="TitleChar"/>
    <w:uiPriority w:val="10"/>
    <w:qFormat/>
    <w:rsid w:val="000F18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8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8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18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858"/>
    <w:pPr>
      <w:spacing w:before="160"/>
      <w:jc w:val="center"/>
    </w:pPr>
    <w:rPr>
      <w:i/>
      <w:iCs/>
      <w:color w:val="404040" w:themeColor="text1" w:themeTint="BF"/>
    </w:rPr>
  </w:style>
  <w:style w:type="character" w:customStyle="1" w:styleId="QuoteChar">
    <w:name w:val="Quote Char"/>
    <w:basedOn w:val="DefaultParagraphFont"/>
    <w:link w:val="Quote"/>
    <w:uiPriority w:val="29"/>
    <w:rsid w:val="000F1858"/>
    <w:rPr>
      <w:i/>
      <w:iCs/>
      <w:color w:val="404040" w:themeColor="text1" w:themeTint="BF"/>
    </w:rPr>
  </w:style>
  <w:style w:type="paragraph" w:styleId="ListParagraph">
    <w:name w:val="List Paragraph"/>
    <w:basedOn w:val="Normal"/>
    <w:uiPriority w:val="34"/>
    <w:qFormat/>
    <w:rsid w:val="000F1858"/>
    <w:pPr>
      <w:ind w:left="720"/>
      <w:contextualSpacing/>
    </w:pPr>
  </w:style>
  <w:style w:type="character" w:styleId="IntenseEmphasis">
    <w:name w:val="Intense Emphasis"/>
    <w:basedOn w:val="DefaultParagraphFont"/>
    <w:uiPriority w:val="21"/>
    <w:qFormat/>
    <w:rsid w:val="000F1858"/>
    <w:rPr>
      <w:i/>
      <w:iCs/>
      <w:color w:val="2F5496" w:themeColor="accent1" w:themeShade="BF"/>
    </w:rPr>
  </w:style>
  <w:style w:type="paragraph" w:styleId="IntenseQuote">
    <w:name w:val="Intense Quote"/>
    <w:basedOn w:val="Normal"/>
    <w:next w:val="Normal"/>
    <w:link w:val="IntenseQuoteChar"/>
    <w:uiPriority w:val="30"/>
    <w:qFormat/>
    <w:rsid w:val="000F18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1858"/>
    <w:rPr>
      <w:i/>
      <w:iCs/>
      <w:color w:val="2F5496" w:themeColor="accent1" w:themeShade="BF"/>
    </w:rPr>
  </w:style>
  <w:style w:type="character" w:styleId="IntenseReference">
    <w:name w:val="Intense Reference"/>
    <w:basedOn w:val="DefaultParagraphFont"/>
    <w:uiPriority w:val="32"/>
    <w:qFormat/>
    <w:rsid w:val="000F1858"/>
    <w:rPr>
      <w:b/>
      <w:bCs/>
      <w:smallCaps/>
      <w:color w:val="2F5496" w:themeColor="accent1" w:themeShade="BF"/>
      <w:spacing w:val="5"/>
    </w:rPr>
  </w:style>
  <w:style w:type="table" w:styleId="TableGrid">
    <w:name w:val="Table Grid"/>
    <w:basedOn w:val="TableNormal"/>
    <w:uiPriority w:val="39"/>
    <w:rsid w:val="00067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Lugemwa Paul</dc:creator>
  <cp:keywords/>
  <dc:description/>
  <cp:lastModifiedBy>Lugemwa Paul</cp:lastModifiedBy>
  <cp:revision>2</cp:revision>
  <dcterms:created xsi:type="dcterms:W3CDTF">2026-05-25T09:47:00Z</dcterms:created>
  <dcterms:modified xsi:type="dcterms:W3CDTF">2026-05-25T09:47:00Z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fc55c5e8-4781-44c6-9aea-8dff235d4072</vt:lpwstr>
  </property>
</Properties>
</file>