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013"/>
      </w:tblGrid>
      <w:tr w:rsidR="00001E0E" w:rsidRPr="00001E0E" w14:paraId="76779BEF" w14:textId="77777777" w:rsidTr="00001E0E">
        <w:trPr>
          <w:tblCellSpacing w:w="0" w:type="dxa"/>
          <w:jc w:val="center"/>
        </w:trPr>
        <w:tc>
          <w:tcPr>
            <w:tcW w:w="0" w:type="auto"/>
            <w:tcBorders>
              <w:top w:val="nil"/>
              <w:left w:val="nil"/>
              <w:bottom w:val="nil"/>
              <w:right w:val="nil"/>
            </w:tcBorders>
            <w:shd w:val="clear" w:color="auto" w:fill="FFFFFF"/>
            <w:vAlign w:val="bottom"/>
            <w:hideMark/>
          </w:tcPr>
          <w:p w14:paraId="517AFE38" w14:textId="2CBBBDB3" w:rsidR="00001E0E" w:rsidRPr="00001E0E" w:rsidRDefault="00001E0E" w:rsidP="00001E0E">
            <w:pPr>
              <w:rPr>
                <w:lang w:val="en-UG"/>
              </w:rPr>
            </w:pPr>
            <w:r w:rsidRPr="00001E0E">
              <w:rPr>
                <w:lang w:val="en-UG"/>
              </w:rPr>
              <mc:AlternateContent>
                <mc:Choice Requires="wps">
                  <w:drawing>
                    <wp:inline distT="0" distB="0" distL="0" distR="0" wp14:anchorId="1CDC7B82" wp14:editId="4FCDFEFB">
                      <wp:extent cx="304800" cy="304800"/>
                      <wp:effectExtent l="0" t="0" r="0" b="0"/>
                      <wp:docPr id="161447509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5EE85"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001E0E" w:rsidRPr="00001E0E" w14:paraId="2D842831" w14:textId="77777777" w:rsidTr="00001E0E">
        <w:trPr>
          <w:tblCellSpacing w:w="0" w:type="dxa"/>
          <w:jc w:val="center"/>
        </w:trPr>
        <w:tc>
          <w:tcPr>
            <w:tcW w:w="0" w:type="auto"/>
            <w:tcBorders>
              <w:top w:val="nil"/>
              <w:left w:val="nil"/>
              <w:bottom w:val="nil"/>
              <w:right w:val="nil"/>
            </w:tcBorders>
            <w:shd w:val="clear" w:color="auto" w:fill="FFFFFF"/>
            <w:vAlign w:val="bottom"/>
            <w:hideMark/>
          </w:tcPr>
          <w:p w14:paraId="65A607BF" w14:textId="77777777" w:rsidR="00001E0E" w:rsidRPr="00001E0E" w:rsidRDefault="00001E0E" w:rsidP="00001E0E">
            <w:pPr>
              <w:rPr>
                <w:lang w:val="en-UG"/>
              </w:rPr>
            </w:pPr>
            <w:r w:rsidRPr="00001E0E">
              <w:rPr>
                <w:lang w:val="en-UG"/>
              </w:rPr>
              <w:t>Save the Children International</w:t>
            </w:r>
          </w:p>
        </w:tc>
      </w:tr>
    </w:tbl>
    <w:p w14:paraId="4206B8AA" w14:textId="77777777" w:rsidR="00001E0E" w:rsidRPr="00001E0E" w:rsidRDefault="00001E0E" w:rsidP="00001E0E">
      <w:pPr>
        <w:rPr>
          <w:lang w:val="en-UG"/>
        </w:rPr>
      </w:pPr>
      <w:r w:rsidRPr="00001E0E">
        <w:rPr>
          <w:lang w:val="en-UG"/>
        </w:rPr>
        <w:br/>
      </w:r>
    </w:p>
    <w:p w14:paraId="16E73BEF" w14:textId="77777777" w:rsidR="00001E0E" w:rsidRPr="00001E0E" w:rsidRDefault="00001E0E" w:rsidP="00001E0E">
      <w:pPr>
        <w:rPr>
          <w:lang w:val="en-UG"/>
        </w:rPr>
      </w:pPr>
      <w:r w:rsidRPr="00001E0E">
        <w:rPr>
          <w:lang w:val="en-UG"/>
        </w:rPr>
        <w:br/>
      </w:r>
    </w:p>
    <w:p w14:paraId="3FF30210" w14:textId="77777777" w:rsidR="00001E0E" w:rsidRPr="00001E0E" w:rsidRDefault="00001E0E" w:rsidP="00001E0E">
      <w:pPr>
        <w:rPr>
          <w:b/>
          <w:bCs/>
          <w:lang w:val="en-UG"/>
        </w:rPr>
      </w:pPr>
      <w:r w:rsidRPr="00001E0E">
        <w:rPr>
          <w:b/>
          <w:bCs/>
          <w:lang w:val="en-UG"/>
        </w:rPr>
        <w:t>Temporary Accountant job</w:t>
      </w:r>
    </w:p>
    <w:p w14:paraId="68A2E92A" w14:textId="77777777" w:rsidR="00001E0E" w:rsidRPr="00001E0E" w:rsidRDefault="00001E0E" w:rsidP="00001E0E">
      <w:pPr>
        <w:rPr>
          <w:b/>
          <w:bCs/>
          <w:lang w:val="en-UG"/>
        </w:rPr>
      </w:pPr>
      <w:r w:rsidRPr="00001E0E">
        <w:rPr>
          <w:b/>
          <w:bCs/>
          <w:lang w:val="en-UG"/>
        </w:rPr>
        <w:t>Location:  Jobs in Uganda 2025 - 2026</w:t>
      </w:r>
    </w:p>
    <w:p w14:paraId="4CD7E9CB" w14:textId="77777777" w:rsidR="00001E0E" w:rsidRPr="00001E0E" w:rsidRDefault="00001E0E" w:rsidP="00001E0E">
      <w:pPr>
        <w:rPr>
          <w:lang w:val="en-UG"/>
        </w:rPr>
      </w:pPr>
      <w:r w:rsidRPr="00001E0E">
        <w:rPr>
          <w:lang w:val="en-UG"/>
        </w:rPr>
        <w:br/>
      </w:r>
      <w:r w:rsidRPr="00001E0E">
        <w:rPr>
          <w:b/>
          <w:bCs/>
          <w:lang w:val="en-UG"/>
        </w:rPr>
        <w:t>Work Hours:</w:t>
      </w:r>
      <w:r w:rsidRPr="00001E0E">
        <w:rPr>
          <w:lang w:val="en-UG"/>
        </w:rPr>
        <w:t> Full-time, 08 hours per day</w:t>
      </w:r>
      <w:r w:rsidRPr="00001E0E">
        <w:rPr>
          <w:lang w:val="en-UG"/>
        </w:rPr>
        <w:br/>
      </w:r>
      <w:r w:rsidRPr="00001E0E">
        <w:rPr>
          <w:lang w:val="en-UG"/>
        </w:rPr>
        <w:br/>
      </w:r>
      <w:r w:rsidRPr="00001E0E">
        <w:rPr>
          <w:b/>
          <w:bCs/>
          <w:lang w:val="en-UG"/>
        </w:rPr>
        <w:t>Salary:</w:t>
      </w:r>
      <w:r w:rsidRPr="00001E0E">
        <w:rPr>
          <w:lang w:val="en-UG"/>
        </w:rPr>
        <w:t> UGX</w:t>
      </w:r>
      <w:r w:rsidRPr="00001E0E">
        <w:rPr>
          <w:lang w:val="en-UG"/>
        </w:rPr>
        <w:br/>
      </w:r>
      <w:r w:rsidRPr="00001E0E">
        <w:rPr>
          <w:lang w:val="en-UG"/>
        </w:rPr>
        <w:br/>
      </w:r>
      <w:r w:rsidRPr="00001E0E">
        <w:rPr>
          <w:b/>
          <w:bCs/>
          <w:lang w:val="en-UG"/>
        </w:rPr>
        <w:t>No. of vacancies:</w:t>
      </w:r>
      <w:r w:rsidRPr="00001E0E">
        <w:rPr>
          <w:lang w:val="en-UG"/>
        </w:rPr>
        <w:t> </w:t>
      </w:r>
      <w:r w:rsidRPr="00001E0E">
        <w:rPr>
          <w:lang w:val="en-UG"/>
        </w:rPr>
        <w:br/>
      </w:r>
      <w:r w:rsidRPr="00001E0E">
        <w:rPr>
          <w:lang w:val="en-UG"/>
        </w:rPr>
        <w:br/>
      </w:r>
      <w:r w:rsidRPr="00001E0E">
        <w:rPr>
          <w:b/>
          <w:bCs/>
          <w:lang w:val="en-UG"/>
        </w:rPr>
        <w:t>Deadline: </w:t>
      </w:r>
      <w:r w:rsidRPr="00001E0E">
        <w:rPr>
          <w:lang w:val="en-UG"/>
        </w:rPr>
        <w:t>02 May 2025</w:t>
      </w:r>
      <w:r w:rsidRPr="00001E0E">
        <w:rPr>
          <w:lang w:val="en-UG"/>
        </w:rPr>
        <w:br/>
      </w:r>
      <w:r w:rsidRPr="00001E0E">
        <w:rPr>
          <w:lang w:val="en-UG"/>
        </w:rPr>
        <w:br/>
      </w:r>
      <w:r w:rsidRPr="00001E0E">
        <w:rPr>
          <w:b/>
          <w:bCs/>
          <w:lang w:val="en-UG"/>
        </w:rPr>
        <w:t>Hiring Organization:</w:t>
      </w:r>
      <w:r w:rsidRPr="00001E0E">
        <w:rPr>
          <w:lang w:val="en-UG"/>
        </w:rPr>
        <w:t> Save the Children International</w:t>
      </w:r>
    </w:p>
    <w:p w14:paraId="1230DC0D" w14:textId="77777777" w:rsidR="00001E0E" w:rsidRPr="00001E0E" w:rsidRDefault="00001E0E" w:rsidP="00001E0E">
      <w:pPr>
        <w:rPr>
          <w:lang w:val="en-UG"/>
        </w:rPr>
      </w:pPr>
      <w:r w:rsidRPr="00001E0E">
        <w:rPr>
          <w:lang w:val="en-UG"/>
        </w:rPr>
        <w:br/>
      </w:r>
      <w:r w:rsidRPr="00001E0E">
        <w:rPr>
          <w:b/>
          <w:bCs/>
          <w:lang w:val="en-UG"/>
        </w:rPr>
        <w:br/>
      </w:r>
    </w:p>
    <w:p w14:paraId="7776A740" w14:textId="77777777" w:rsidR="00001E0E" w:rsidRPr="00001E0E" w:rsidRDefault="00001E0E" w:rsidP="00001E0E">
      <w:pPr>
        <w:rPr>
          <w:lang w:val="en-UG"/>
        </w:rPr>
      </w:pPr>
      <w:r w:rsidRPr="00001E0E">
        <w:rPr>
          <w:b/>
          <w:bCs/>
          <w:lang w:val="en-UG"/>
        </w:rPr>
        <w:t>Job Details:</w:t>
      </w:r>
    </w:p>
    <w:p w14:paraId="1DFB3BDC" w14:textId="77777777" w:rsidR="00001E0E" w:rsidRPr="00001E0E" w:rsidRDefault="00001E0E" w:rsidP="00001E0E">
      <w:pPr>
        <w:rPr>
          <w:lang w:val="en-UG"/>
        </w:rPr>
      </w:pPr>
      <w:r w:rsidRPr="00001E0E">
        <w:rPr>
          <w:b/>
          <w:bCs/>
          <w:lang w:val="en-UG"/>
        </w:rPr>
        <w:t>Are you passionate about being an advocate for children? Do you want to use your expertise to bring about lasting change for children and be a part of an inspiring, dynamic global movement?</w:t>
      </w:r>
    </w:p>
    <w:p w14:paraId="4A343945" w14:textId="77777777" w:rsidR="00001E0E" w:rsidRPr="00001E0E" w:rsidRDefault="00001E0E" w:rsidP="00001E0E">
      <w:pPr>
        <w:rPr>
          <w:lang w:val="en-UG"/>
        </w:rPr>
      </w:pPr>
      <w:r w:rsidRPr="00001E0E">
        <w:rPr>
          <w:lang w:val="en-UG"/>
        </w:rPr>
        <w:t>THE ROLE </w:t>
      </w:r>
    </w:p>
    <w:p w14:paraId="5085D772" w14:textId="77777777" w:rsidR="00001E0E" w:rsidRPr="00001E0E" w:rsidRDefault="00001E0E" w:rsidP="00001E0E">
      <w:pPr>
        <w:rPr>
          <w:lang w:val="en-UG"/>
        </w:rPr>
      </w:pPr>
      <w:r w:rsidRPr="00001E0E">
        <w:rPr>
          <w:lang w:val="en-UG"/>
        </w:rPr>
        <w:t>The position holder will provide essential support to the North and Eastern regional offices by performing cashier management duties, including petty cash management, acting as a bank agent, and initiating payments via mobile money wallets and bank transactions. Additional responsibilities include maintaining an organized filing system, supporting audit processes through document retrieval, registering journals, and processing advance payments to staff in accordance with established policies, procedures, and guidelines. The job holder may also be called upon to assist in other areas as needed, including support during emergency situations.</w:t>
      </w:r>
    </w:p>
    <w:p w14:paraId="39A6FFEA" w14:textId="77777777" w:rsidR="00001E0E" w:rsidRPr="00001E0E" w:rsidRDefault="00001E0E" w:rsidP="00001E0E">
      <w:pPr>
        <w:rPr>
          <w:lang w:val="en-UG"/>
        </w:rPr>
      </w:pPr>
      <w:r w:rsidRPr="00001E0E">
        <w:rPr>
          <w:lang w:val="en-UG"/>
        </w:rPr>
        <w:lastRenderedPageBreak/>
        <w:t>Under the supervision of the Senior Accountant, the post-holder will ensure the efficient and effective collection of field payment requests daily, ensuring these requests are reviewed by the Senior Accountant and accurately inputted into the finance system.</w:t>
      </w:r>
    </w:p>
    <w:p w14:paraId="56B48322" w14:textId="77777777" w:rsidR="00001E0E" w:rsidRPr="00001E0E" w:rsidRDefault="00001E0E" w:rsidP="00001E0E">
      <w:pPr>
        <w:rPr>
          <w:lang w:val="en-UG"/>
        </w:rPr>
      </w:pPr>
      <w:r w:rsidRPr="00001E0E">
        <w:rPr>
          <w:lang w:val="en-UG"/>
        </w:rPr>
        <w:t>Key areas of accountability include:</w:t>
      </w:r>
    </w:p>
    <w:p w14:paraId="661781FF" w14:textId="77777777" w:rsidR="00001E0E" w:rsidRPr="00001E0E" w:rsidRDefault="00001E0E" w:rsidP="00001E0E">
      <w:pPr>
        <w:rPr>
          <w:lang w:val="en-UG"/>
        </w:rPr>
      </w:pPr>
      <w:r w:rsidRPr="00001E0E">
        <w:rPr>
          <w:b/>
          <w:bCs/>
          <w:lang w:val="en-UG"/>
        </w:rPr>
        <w:t>Cashier management responsibilities</w:t>
      </w:r>
      <w:r w:rsidRPr="00001E0E">
        <w:rPr>
          <w:lang w:val="en-UG"/>
        </w:rPr>
        <w:t>.</w:t>
      </w:r>
    </w:p>
    <w:p w14:paraId="2EE2FAE4" w14:textId="77777777" w:rsidR="00001E0E" w:rsidRPr="00001E0E" w:rsidRDefault="00001E0E" w:rsidP="00001E0E">
      <w:pPr>
        <w:numPr>
          <w:ilvl w:val="0"/>
          <w:numId w:val="50"/>
        </w:numPr>
        <w:rPr>
          <w:lang w:val="en-UG"/>
        </w:rPr>
      </w:pPr>
      <w:r w:rsidRPr="00001E0E">
        <w:rPr>
          <w:lang w:val="en-UG"/>
        </w:rPr>
        <w:t>Manage the deposit of collected refunds into the organization's bank account and ensure adequate cash levels are maintained across the bank, mobile money wallets, and petty cash to support operations.</w:t>
      </w:r>
    </w:p>
    <w:p w14:paraId="54BFBBD8" w14:textId="77777777" w:rsidR="00001E0E" w:rsidRPr="00001E0E" w:rsidRDefault="00001E0E" w:rsidP="00001E0E">
      <w:pPr>
        <w:numPr>
          <w:ilvl w:val="0"/>
          <w:numId w:val="50"/>
        </w:numPr>
        <w:rPr>
          <w:lang w:val="en-UG"/>
        </w:rPr>
      </w:pPr>
      <w:r w:rsidRPr="00001E0E">
        <w:rPr>
          <w:lang w:val="en-UG"/>
        </w:rPr>
        <w:t>Upload verified and approved payment requests for beneficiaries to the banking platform and initiate reviewed mobile money payments on the mobile wallet, ensuring timely approvals by following up with signatories and approvers.</w:t>
      </w:r>
    </w:p>
    <w:p w14:paraId="5A961E17" w14:textId="77777777" w:rsidR="00001E0E" w:rsidRPr="00001E0E" w:rsidRDefault="00001E0E" w:rsidP="00001E0E">
      <w:pPr>
        <w:numPr>
          <w:ilvl w:val="0"/>
          <w:numId w:val="50"/>
        </w:numPr>
        <w:rPr>
          <w:lang w:val="en-UG"/>
        </w:rPr>
      </w:pPr>
      <w:r w:rsidRPr="00001E0E">
        <w:rPr>
          <w:lang w:val="en-UG"/>
        </w:rPr>
        <w:t>Provide payment proofs to requestors once transactions are fully processed and offer guidance to staff on the necessary support and controls for effective operation of the office's mobile money wallet and bank accounts.</w:t>
      </w:r>
    </w:p>
    <w:p w14:paraId="4C0D4347" w14:textId="77777777" w:rsidR="00001E0E" w:rsidRPr="00001E0E" w:rsidRDefault="00001E0E" w:rsidP="00001E0E">
      <w:pPr>
        <w:numPr>
          <w:ilvl w:val="0"/>
          <w:numId w:val="50"/>
        </w:numPr>
        <w:rPr>
          <w:lang w:val="en-UG"/>
        </w:rPr>
      </w:pPr>
      <w:r w:rsidRPr="00001E0E">
        <w:rPr>
          <w:lang w:val="en-UG"/>
        </w:rPr>
        <w:t>Assist the Finance Officer at the country level with processing payment runs in Agresso and TM5, ensuring all transactions are approved by the Country Finance Manager, Director, or their designee</w:t>
      </w:r>
    </w:p>
    <w:p w14:paraId="33DADC5A" w14:textId="77777777" w:rsidR="00001E0E" w:rsidRPr="00001E0E" w:rsidRDefault="00001E0E" w:rsidP="00001E0E">
      <w:pPr>
        <w:numPr>
          <w:ilvl w:val="0"/>
          <w:numId w:val="50"/>
        </w:numPr>
        <w:rPr>
          <w:lang w:val="en-UG"/>
        </w:rPr>
      </w:pPr>
      <w:r w:rsidRPr="00001E0E">
        <w:rPr>
          <w:lang w:val="en-UG"/>
        </w:rPr>
        <w:t>Provide user support and troubleshooting for the payment system, ensuring regional users are proficient in its use and assisting in resolving any issues that arise.</w:t>
      </w:r>
    </w:p>
    <w:p w14:paraId="6E442F33" w14:textId="77777777" w:rsidR="00001E0E" w:rsidRPr="00001E0E" w:rsidRDefault="00001E0E" w:rsidP="00001E0E">
      <w:pPr>
        <w:rPr>
          <w:lang w:val="en-UG"/>
        </w:rPr>
      </w:pPr>
      <w:r w:rsidRPr="00001E0E">
        <w:rPr>
          <w:b/>
          <w:bCs/>
          <w:lang w:val="en-UG"/>
        </w:rPr>
        <w:t>Financial Reporting: </w:t>
      </w:r>
    </w:p>
    <w:p w14:paraId="48D3B4CF" w14:textId="77777777" w:rsidR="00001E0E" w:rsidRPr="00001E0E" w:rsidRDefault="00001E0E" w:rsidP="00001E0E">
      <w:pPr>
        <w:numPr>
          <w:ilvl w:val="0"/>
          <w:numId w:val="51"/>
        </w:numPr>
        <w:rPr>
          <w:lang w:val="en-UG"/>
        </w:rPr>
      </w:pPr>
      <w:r w:rsidRPr="00001E0E">
        <w:rPr>
          <w:lang w:val="en-UG"/>
        </w:rPr>
        <w:t>Prepare Cash &amp; Bank GLACOS/journal files and forward to the Senior Accountant for review and upload at least twice in a week.</w:t>
      </w:r>
    </w:p>
    <w:p w14:paraId="7CCC37A5" w14:textId="77777777" w:rsidR="00001E0E" w:rsidRPr="00001E0E" w:rsidRDefault="00001E0E" w:rsidP="00001E0E">
      <w:pPr>
        <w:numPr>
          <w:ilvl w:val="0"/>
          <w:numId w:val="51"/>
        </w:numPr>
        <w:rPr>
          <w:lang w:val="en-UG"/>
        </w:rPr>
      </w:pPr>
      <w:r w:rsidRPr="00001E0E">
        <w:rPr>
          <w:lang w:val="en-UG"/>
        </w:rPr>
        <w:t>Support the senior Accountant in the reconciliation of control accounts like staff advance account and ensure that these are reconciled a matched off on a weekly basis.</w:t>
      </w:r>
    </w:p>
    <w:p w14:paraId="417FBBF6" w14:textId="77777777" w:rsidR="00001E0E" w:rsidRPr="00001E0E" w:rsidRDefault="00001E0E" w:rsidP="00001E0E">
      <w:pPr>
        <w:numPr>
          <w:ilvl w:val="0"/>
          <w:numId w:val="51"/>
        </w:numPr>
        <w:rPr>
          <w:lang w:val="en-UG"/>
        </w:rPr>
      </w:pPr>
      <w:r w:rsidRPr="00001E0E">
        <w:rPr>
          <w:lang w:val="en-UG"/>
        </w:rPr>
        <w:t>Provide support to the Senior Accountant in preparing monthly returns, including VAT, NSSF, PAYE, and WHT for the region, ensuring timely submission to the Country Office by the 10th of each month.</w:t>
      </w:r>
    </w:p>
    <w:p w14:paraId="5C5AB27E" w14:textId="77777777" w:rsidR="00001E0E" w:rsidRPr="00001E0E" w:rsidRDefault="00001E0E" w:rsidP="00001E0E">
      <w:pPr>
        <w:numPr>
          <w:ilvl w:val="0"/>
          <w:numId w:val="51"/>
        </w:numPr>
        <w:rPr>
          <w:lang w:val="en-UG"/>
        </w:rPr>
      </w:pPr>
      <w:r w:rsidRPr="00001E0E">
        <w:rPr>
          <w:lang w:val="en-UG"/>
        </w:rPr>
        <w:t>Assist the Country Office Senior Accountant in projecting monthly cash needs for your office.</w:t>
      </w:r>
    </w:p>
    <w:p w14:paraId="1E7E7BB8" w14:textId="77777777" w:rsidR="00001E0E" w:rsidRPr="00001E0E" w:rsidRDefault="00001E0E" w:rsidP="00001E0E">
      <w:pPr>
        <w:rPr>
          <w:lang w:val="en-UG"/>
        </w:rPr>
      </w:pPr>
      <w:r w:rsidRPr="00001E0E">
        <w:rPr>
          <w:b/>
          <w:bCs/>
          <w:lang w:val="en-UG"/>
        </w:rPr>
        <w:t>Managing Filing System.</w:t>
      </w:r>
    </w:p>
    <w:p w14:paraId="755D038E" w14:textId="77777777" w:rsidR="00001E0E" w:rsidRPr="00001E0E" w:rsidRDefault="00001E0E" w:rsidP="00001E0E">
      <w:pPr>
        <w:numPr>
          <w:ilvl w:val="0"/>
          <w:numId w:val="52"/>
        </w:numPr>
        <w:rPr>
          <w:lang w:val="en-UG"/>
        </w:rPr>
      </w:pPr>
      <w:r w:rsidRPr="00001E0E">
        <w:rPr>
          <w:lang w:val="en-UG"/>
        </w:rPr>
        <w:t>Oversee the filing system by organizing documents for easy retrieval and managing the Document Management System (DMS) to ensure timely scanning and uploading of documents.</w:t>
      </w:r>
    </w:p>
    <w:p w14:paraId="0C5E43E4" w14:textId="77777777" w:rsidR="00001E0E" w:rsidRPr="00001E0E" w:rsidRDefault="00001E0E" w:rsidP="00001E0E">
      <w:pPr>
        <w:numPr>
          <w:ilvl w:val="0"/>
          <w:numId w:val="52"/>
        </w:numPr>
        <w:rPr>
          <w:lang w:val="en-UG"/>
        </w:rPr>
      </w:pPr>
      <w:r w:rsidRPr="00001E0E">
        <w:rPr>
          <w:lang w:val="en-UG"/>
        </w:rPr>
        <w:t>Facilitate the audit process by retrieving requested documents as needed.</w:t>
      </w:r>
    </w:p>
    <w:p w14:paraId="175F4B7C" w14:textId="77777777" w:rsidR="00001E0E" w:rsidRPr="00001E0E" w:rsidRDefault="00001E0E" w:rsidP="00001E0E">
      <w:pPr>
        <w:rPr>
          <w:lang w:val="en-UG"/>
        </w:rPr>
      </w:pPr>
      <w:r w:rsidRPr="00001E0E">
        <w:rPr>
          <w:b/>
          <w:bCs/>
          <w:lang w:val="en-UG"/>
        </w:rPr>
        <w:t>Management Accounting Support:</w:t>
      </w:r>
    </w:p>
    <w:p w14:paraId="3DDF9CBA" w14:textId="77777777" w:rsidR="00001E0E" w:rsidRPr="00001E0E" w:rsidRDefault="00001E0E" w:rsidP="00001E0E">
      <w:pPr>
        <w:numPr>
          <w:ilvl w:val="0"/>
          <w:numId w:val="53"/>
        </w:numPr>
        <w:rPr>
          <w:lang w:val="en-UG"/>
        </w:rPr>
      </w:pPr>
      <w:r w:rsidRPr="00001E0E">
        <w:rPr>
          <w:lang w:val="en-UG"/>
        </w:rPr>
        <w:t>Ensure timely posting of expenses and assist budget holders in tracking and following up on any pending pipeline postings, including purchase order commitments.</w:t>
      </w:r>
    </w:p>
    <w:p w14:paraId="468C6CC1" w14:textId="77777777" w:rsidR="00001E0E" w:rsidRPr="00001E0E" w:rsidRDefault="00001E0E" w:rsidP="00001E0E">
      <w:pPr>
        <w:numPr>
          <w:ilvl w:val="0"/>
          <w:numId w:val="53"/>
        </w:numPr>
        <w:rPr>
          <w:lang w:val="en-UG"/>
        </w:rPr>
      </w:pPr>
      <w:r w:rsidRPr="00001E0E">
        <w:rPr>
          <w:lang w:val="en-UG"/>
        </w:rPr>
        <w:t>Provide support to budget holders in running the Budget Versus Actual (BVA) reports and, when needed, assist the Budgeting and Reporting team with SOF loader budget preparations.</w:t>
      </w:r>
    </w:p>
    <w:p w14:paraId="1434F225" w14:textId="77777777" w:rsidR="00001E0E" w:rsidRPr="00001E0E" w:rsidRDefault="00001E0E" w:rsidP="00001E0E">
      <w:pPr>
        <w:numPr>
          <w:ilvl w:val="0"/>
          <w:numId w:val="53"/>
        </w:numPr>
        <w:rPr>
          <w:lang w:val="en-UG"/>
        </w:rPr>
      </w:pPr>
      <w:r w:rsidRPr="00001E0E">
        <w:rPr>
          <w:lang w:val="en-UG"/>
        </w:rPr>
        <w:t>Holds self-accountable for making decisions, managing resources efficiently, achieving and role modelling Save the Children values.</w:t>
      </w:r>
    </w:p>
    <w:p w14:paraId="4E3A3A9A" w14:textId="77777777" w:rsidR="00001E0E" w:rsidRPr="00001E0E" w:rsidRDefault="00001E0E" w:rsidP="00001E0E">
      <w:pPr>
        <w:numPr>
          <w:ilvl w:val="0"/>
          <w:numId w:val="53"/>
        </w:numPr>
        <w:rPr>
          <w:lang w:val="en-UG"/>
        </w:rPr>
      </w:pPr>
      <w:r w:rsidRPr="00001E0E">
        <w:rPr>
          <w:lang w:val="en-UG"/>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2AE6F286" w14:textId="77777777" w:rsidR="00001E0E" w:rsidRPr="00001E0E" w:rsidRDefault="00001E0E" w:rsidP="00001E0E">
      <w:pPr>
        <w:rPr>
          <w:lang w:val="en-UG"/>
        </w:rPr>
      </w:pPr>
      <w:hyperlink r:id="rId5" w:tgtFrame="_blank" w:history="1">
        <w:r w:rsidRPr="00001E0E">
          <w:rPr>
            <w:rStyle w:val="Hyperlink"/>
            <w:b/>
            <w:bCs/>
            <w:lang w:val="en-UG"/>
          </w:rPr>
          <w:t>ARE YOU INTERESTED IN THIS JOB? CLICK HERE TO SEE THE FULL JOB DESCRIPTION AND APPLICATION PROCEDURES.</w:t>
        </w:r>
      </w:hyperlink>
    </w:p>
    <w:p w14:paraId="0E619E74" w14:textId="758B4F56" w:rsidR="00D7725C" w:rsidRPr="00001E0E" w:rsidRDefault="00D7725C" w:rsidP="00001E0E"/>
    <w:sectPr w:rsidR="00D7725C" w:rsidRPr="0000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33"/>
  </w:num>
  <w:num w:numId="3" w16cid:durableId="551163175">
    <w:abstractNumId w:val="25"/>
  </w:num>
  <w:num w:numId="4" w16cid:durableId="1699156539">
    <w:abstractNumId w:val="28"/>
  </w:num>
  <w:num w:numId="5" w16cid:durableId="2133862484">
    <w:abstractNumId w:val="7"/>
  </w:num>
  <w:num w:numId="6" w16cid:durableId="1809785654">
    <w:abstractNumId w:val="42"/>
  </w:num>
  <w:num w:numId="7" w16cid:durableId="1111241386">
    <w:abstractNumId w:val="2"/>
  </w:num>
  <w:num w:numId="8" w16cid:durableId="385832736">
    <w:abstractNumId w:val="22"/>
  </w:num>
  <w:num w:numId="9" w16cid:durableId="1454327395">
    <w:abstractNumId w:val="24"/>
  </w:num>
  <w:num w:numId="10" w16cid:durableId="2051563351">
    <w:abstractNumId w:val="3"/>
  </w:num>
  <w:num w:numId="11" w16cid:durableId="364714572">
    <w:abstractNumId w:val="39"/>
  </w:num>
  <w:num w:numId="12" w16cid:durableId="1160971203">
    <w:abstractNumId w:val="50"/>
  </w:num>
  <w:num w:numId="13" w16cid:durableId="287862950">
    <w:abstractNumId w:val="47"/>
  </w:num>
  <w:num w:numId="14" w16cid:durableId="184828865">
    <w:abstractNumId w:val="6"/>
  </w:num>
  <w:num w:numId="15" w16cid:durableId="12072483">
    <w:abstractNumId w:val="51"/>
  </w:num>
  <w:num w:numId="16" w16cid:durableId="1735078624">
    <w:abstractNumId w:val="8"/>
  </w:num>
  <w:num w:numId="17" w16cid:durableId="291636868">
    <w:abstractNumId w:val="45"/>
  </w:num>
  <w:num w:numId="18" w16cid:durableId="146361681">
    <w:abstractNumId w:val="23"/>
  </w:num>
  <w:num w:numId="19" w16cid:durableId="852451781">
    <w:abstractNumId w:val="36"/>
  </w:num>
  <w:num w:numId="20" w16cid:durableId="1815681162">
    <w:abstractNumId w:val="14"/>
  </w:num>
  <w:num w:numId="21" w16cid:durableId="1069035437">
    <w:abstractNumId w:val="16"/>
  </w:num>
  <w:num w:numId="22" w16cid:durableId="1880512643">
    <w:abstractNumId w:val="19"/>
  </w:num>
  <w:num w:numId="23" w16cid:durableId="83110410">
    <w:abstractNumId w:val="20"/>
  </w:num>
  <w:num w:numId="24" w16cid:durableId="1161963020">
    <w:abstractNumId w:val="1"/>
  </w:num>
  <w:num w:numId="25" w16cid:durableId="1585411615">
    <w:abstractNumId w:val="46"/>
  </w:num>
  <w:num w:numId="26" w16cid:durableId="2038776589">
    <w:abstractNumId w:val="30"/>
  </w:num>
  <w:num w:numId="27" w16cid:durableId="1472208405">
    <w:abstractNumId w:val="49"/>
  </w:num>
  <w:num w:numId="28" w16cid:durableId="1099594225">
    <w:abstractNumId w:val="31"/>
  </w:num>
  <w:num w:numId="29" w16cid:durableId="64036033">
    <w:abstractNumId w:val="43"/>
  </w:num>
  <w:num w:numId="30" w16cid:durableId="1149714585">
    <w:abstractNumId w:val="32"/>
  </w:num>
  <w:num w:numId="31" w16cid:durableId="1883859165">
    <w:abstractNumId w:val="44"/>
  </w:num>
  <w:num w:numId="32" w16cid:durableId="487554715">
    <w:abstractNumId w:val="18"/>
  </w:num>
  <w:num w:numId="33" w16cid:durableId="1966740021">
    <w:abstractNumId w:val="40"/>
  </w:num>
  <w:num w:numId="34" w16cid:durableId="1094588043">
    <w:abstractNumId w:val="13"/>
  </w:num>
  <w:num w:numId="35" w16cid:durableId="1570193662">
    <w:abstractNumId w:val="4"/>
  </w:num>
  <w:num w:numId="36" w16cid:durableId="1875074714">
    <w:abstractNumId w:val="29"/>
  </w:num>
  <w:num w:numId="37" w16cid:durableId="220866949">
    <w:abstractNumId w:val="48"/>
  </w:num>
  <w:num w:numId="38" w16cid:durableId="1350327462">
    <w:abstractNumId w:val="5"/>
  </w:num>
  <w:num w:numId="39" w16cid:durableId="628516576">
    <w:abstractNumId w:val="10"/>
  </w:num>
  <w:num w:numId="40" w16cid:durableId="1981034080">
    <w:abstractNumId w:val="41"/>
  </w:num>
  <w:num w:numId="41" w16cid:durableId="818233822">
    <w:abstractNumId w:val="38"/>
  </w:num>
  <w:num w:numId="42" w16cid:durableId="705252577">
    <w:abstractNumId w:val="15"/>
  </w:num>
  <w:num w:numId="43" w16cid:durableId="1702512342">
    <w:abstractNumId w:val="26"/>
  </w:num>
  <w:num w:numId="44" w16cid:durableId="650713661">
    <w:abstractNumId w:val="21"/>
  </w:num>
  <w:num w:numId="45" w16cid:durableId="666134809">
    <w:abstractNumId w:val="37"/>
  </w:num>
  <w:num w:numId="46" w16cid:durableId="118886734">
    <w:abstractNumId w:val="27"/>
  </w:num>
  <w:num w:numId="47" w16cid:durableId="1976911071">
    <w:abstractNumId w:val="12"/>
  </w:num>
  <w:num w:numId="48" w16cid:durableId="134566404">
    <w:abstractNumId w:val="34"/>
  </w:num>
  <w:num w:numId="49" w16cid:durableId="2038197265">
    <w:abstractNumId w:val="17"/>
  </w:num>
  <w:num w:numId="50" w16cid:durableId="776020453">
    <w:abstractNumId w:val="11"/>
  </w:num>
  <w:num w:numId="51" w16cid:durableId="1819570152">
    <w:abstractNumId w:val="52"/>
  </w:num>
  <w:num w:numId="52" w16cid:durableId="995643971">
    <w:abstractNumId w:val="35"/>
  </w:num>
  <w:num w:numId="53" w16cid:durableId="1665695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151E8D"/>
    <w:rsid w:val="0024634B"/>
    <w:rsid w:val="00356B35"/>
    <w:rsid w:val="003B7EF6"/>
    <w:rsid w:val="00513012"/>
    <w:rsid w:val="008548ED"/>
    <w:rsid w:val="009E308C"/>
    <w:rsid w:val="00A9511C"/>
    <w:rsid w:val="00C277D3"/>
    <w:rsid w:val="00C775F5"/>
    <w:rsid w:val="00D7725C"/>
    <w:rsid w:val="00E00271"/>
    <w:rsid w:val="00EF6DEA"/>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yowjobsug.com/2025/04/temporary-accountant-job-at-sav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2025-04-29T07:21:00Z</dcterms:created>
  <dcterms:modified xsi:type="dcterms:W3CDTF">2025-04-29T07:21:00Z</dcterms:modified>
</cp:coreProperties>
</file>