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F9E4D">
      <w:pPr>
        <w:rPr>
          <w:rFonts w:hint="eastAsia"/>
          <w:b/>
          <w:bCs/>
        </w:rPr>
      </w:pPr>
      <w:r>
        <w:rPr>
          <w:rFonts w:hint="eastAsia"/>
          <w:b/>
          <w:bCs/>
        </w:rPr>
        <w:t>MADFA SACCO</w:t>
      </w:r>
    </w:p>
    <w:p w14:paraId="1DB1A434">
      <w:pPr>
        <w:rPr>
          <w:rFonts w:hint="eastAsia"/>
          <w:b w:val="0"/>
          <w:bCs w:val="0"/>
          <w:i/>
          <w:iCs/>
          <w:u w:val="single"/>
        </w:rPr>
      </w:pPr>
      <w:r>
        <w:rPr>
          <w:rFonts w:hint="eastAsia"/>
          <w:b w:val="0"/>
          <w:bCs w:val="0"/>
          <w:i/>
          <w:iCs/>
          <w:u w:val="single"/>
        </w:rPr>
        <w:t>INCLUSIVE</w:t>
      </w:r>
    </w:p>
    <w:p w14:paraId="360B8195">
      <w:pPr>
        <w:rPr>
          <w:rFonts w:hint="eastAsia"/>
        </w:rPr>
      </w:pPr>
      <w:r>
        <w:rPr>
          <w:rFonts w:hint="eastAsia"/>
          <w:b w:val="0"/>
          <w:bCs w:val="0"/>
          <w:i/>
          <w:iCs/>
          <w:u w:val="single"/>
        </w:rPr>
        <w:t>FINANCIAL SOLUTIONS</w:t>
      </w:r>
    </w:p>
    <w:p w14:paraId="47F4DA52">
      <w:pPr>
        <w:rPr>
          <w:rFonts w:hint="eastAsia"/>
        </w:rPr>
      </w:pPr>
      <w:r>
        <w:rPr>
          <w:rFonts w:hint="eastAsia"/>
        </w:rPr>
        <w:t>Plot 140 Masindi Port Road | P.O.Box 301 Masindi Municipality</w:t>
      </w:r>
    </w:p>
    <w:p w14:paraId="4AFE0366">
      <w:pPr>
        <w:rPr>
          <w:rFonts w:hint="eastAsia"/>
        </w:rPr>
      </w:pPr>
      <w:r>
        <w:rPr>
          <w:rFonts w:hint="eastAsia"/>
        </w:rPr>
        <w:t xml:space="preserve">Tel: +256 (0) 393 215 318 | E: </w:t>
      </w:r>
      <w:r>
        <w:rPr>
          <w:rFonts w:hint="eastAsia"/>
          <w:b/>
          <w:bCs/>
        </w:rPr>
        <w:t>madfasacco@yahoo.com</w:t>
      </w:r>
    </w:p>
    <w:p w14:paraId="753CD77E">
      <w:pPr>
        <w:rPr>
          <w:rFonts w:hint="eastAsia"/>
        </w:rPr>
      </w:pPr>
      <w:r>
        <w:rPr>
          <w:rFonts w:hint="eastAsia"/>
          <w:b/>
          <w:bCs/>
        </w:rPr>
        <w:t>www.madfasacco.com</w:t>
      </w:r>
    </w:p>
    <w:p w14:paraId="514F688D">
      <w:pPr>
        <w:rPr>
          <w:rFonts w:hint="eastAsia"/>
          <w:b/>
          <w:bCs/>
        </w:rPr>
      </w:pPr>
      <w:r>
        <w:rPr>
          <w:rFonts w:hint="eastAsia"/>
          <w:b/>
          <w:bCs/>
        </w:rPr>
        <w:t>CAREER OPPORTUNITY -</w:t>
      </w:r>
    </w:p>
    <w:p w14:paraId="62EB9E70">
      <w:pPr>
        <w:rPr>
          <w:rFonts w:hint="eastAsia"/>
        </w:rPr>
      </w:pPr>
      <w:r>
        <w:rPr>
          <w:rFonts w:hint="eastAsia"/>
          <w:b/>
          <w:bCs/>
        </w:rPr>
        <w:t>HEAD OF CREDIT</w:t>
      </w:r>
    </w:p>
    <w:p w14:paraId="03F5AF4E">
      <w:pPr>
        <w:rPr>
          <w:rFonts w:hint="eastAsia"/>
        </w:rPr>
      </w:pPr>
      <w:r>
        <w:rPr>
          <w:rFonts w:hint="eastAsia"/>
        </w:rPr>
        <w:t>MADFA SACCO is a member-driven financial cooperative dedicated to promoting the economic well-being and financial inclusion of its members who are predominantly small-scale farmers and micro entrepreneurs. The society operates in Bunyoro region covering the districts of Masindi, Kiryandongo, Hoima and Kikuube. It aims at creating a sustainable and inclusive financial ecosystem that empowers its members to achieve their financial goals. MADFA SACCO is regulated and supervised by Bank of Uganda under the Micro Finance Deposit-Taking Institutions (Registered Societies) Regulations, 2023.</w:t>
      </w:r>
    </w:p>
    <w:p w14:paraId="04E0415E">
      <w:pPr>
        <w:rPr>
          <w:rFonts w:hint="eastAsia"/>
        </w:rPr>
      </w:pPr>
      <w:r>
        <w:rPr>
          <w:rFonts w:hint="eastAsia"/>
        </w:rPr>
        <w:t>MADA SACCO is seeking to recruit a qualified, competent and highly motivated Ugandan to fill the position of Head of Credit.</w:t>
      </w:r>
    </w:p>
    <w:p w14:paraId="34952EB4">
      <w:pPr>
        <w:rPr>
          <w:rFonts w:hint="eastAsia"/>
          <w:b/>
          <w:bCs/>
        </w:rPr>
      </w:pPr>
      <w:r>
        <w:rPr>
          <w:rFonts w:hint="eastAsia"/>
          <w:b/>
          <w:bCs/>
        </w:rPr>
        <w:t>Job Title: Head of Credit</w:t>
      </w:r>
    </w:p>
    <w:p w14:paraId="742B1A01">
      <w:pPr>
        <w:rPr>
          <w:rFonts w:hint="eastAsia"/>
          <w:b/>
          <w:bCs/>
        </w:rPr>
      </w:pPr>
      <w:r>
        <w:rPr>
          <w:rFonts w:hint="eastAsia"/>
          <w:b/>
          <w:bCs/>
        </w:rPr>
        <w:t>Report to: Chief Executive Officer</w:t>
      </w:r>
    </w:p>
    <w:p w14:paraId="4A0381D1">
      <w:pPr>
        <w:rPr>
          <w:rFonts w:hint="eastAsia"/>
        </w:rPr>
      </w:pPr>
      <w:r>
        <w:rPr>
          <w:rFonts w:hint="eastAsia"/>
          <w:b/>
          <w:bCs/>
        </w:rPr>
        <w:t xml:space="preserve">Job purpose: </w:t>
      </w:r>
      <w:r>
        <w:rPr>
          <w:rFonts w:hint="eastAsia"/>
        </w:rPr>
        <w:t>The Head of Credit is a member of senior management team responsible for providing strategic direction and oversight to ensure that</w:t>
      </w:r>
    </w:p>
    <w:p w14:paraId="2544A1E5">
      <w:pPr>
        <w:rPr>
          <w:rFonts w:hint="eastAsia"/>
        </w:rPr>
      </w:pPr>
      <w:r>
        <w:rPr>
          <w:rFonts w:hint="eastAsia"/>
        </w:rPr>
        <w:t>MADA SACCO</w:t>
      </w:r>
    </w:p>
    <w:p w14:paraId="04942A95">
      <w:pPr>
        <w:rPr>
          <w:rFonts w:hint="eastAsia"/>
        </w:rPr>
      </w:pPr>
      <w:r>
        <w:rPr>
          <w:rFonts w:hint="eastAsia"/>
        </w:rPr>
        <w:t>is appropriately monitoring and</w:t>
      </w:r>
    </w:p>
    <w:p w14:paraId="6A52D654">
      <w:pPr>
        <w:rPr>
          <w:rFonts w:hint="eastAsia"/>
        </w:rPr>
      </w:pPr>
      <w:r>
        <w:rPr>
          <w:rFonts w:hint="eastAsia"/>
        </w:rPr>
        <w:t>managing credit risk in full compliance with the local laws, regulations, and internal policies and procedures. He/She shall be responsible for the overall Credit Administration; Management and Innovations of Credit Products and their delivery processes; Data Analytics to support operational and strategic management decisions and actions. The role supervises Credit Manager, Portfolio Manager, Recovery officer, Credit Analyst, and Branch Managers, to ensure optimal performance of the loan portfolio.</w:t>
      </w:r>
    </w:p>
    <w:p w14:paraId="778CFB6A">
      <w:pPr>
        <w:rPr>
          <w:rFonts w:hint="eastAsia"/>
        </w:rPr>
      </w:pPr>
      <w:r>
        <w:rPr>
          <w:rFonts w:hint="eastAsia"/>
          <w:b/>
          <w:bCs/>
        </w:rPr>
        <w:t>Qualifications, Skills and Experience</w:t>
      </w:r>
      <w:r>
        <w:rPr>
          <w:rFonts w:hint="eastAsia"/>
        </w:rPr>
        <w:t>:</w:t>
      </w:r>
    </w:p>
    <w:p w14:paraId="7CA5A6A0">
      <w:pPr>
        <w:numPr>
          <w:ilvl w:val="0"/>
          <w:numId w:val="1"/>
        </w:numPr>
        <w:rPr>
          <w:rFonts w:hint="eastAsia"/>
        </w:rPr>
      </w:pPr>
      <w:r>
        <w:rPr>
          <w:rFonts w:hint="eastAsia"/>
        </w:rPr>
        <w:t>Degree in Commerce, Business Administration, Microfinance, Statistics or Finance &amp; Accounting and any Business-related discipline.</w:t>
      </w:r>
    </w:p>
    <w:p w14:paraId="03F5AF4E">
      <w:pPr>
        <w:numPr>
          <w:numId w:val="0"/>
        </w:numPr>
        <w:rPr>
          <w:rFonts w:hint="eastAsia"/>
        </w:rPr>
      </w:pPr>
      <w:r>
        <w:rPr>
          <w:rFonts w:hint="eastAsia"/>
        </w:rPr>
        <w:t>2. Minimum of 8 years Microfinance, retail or Commercial banking experience</w:t>
      </w:r>
    </w:p>
    <w:p w14:paraId="7FA4FB23">
      <w:pPr>
        <w:rPr>
          <w:rFonts w:hint="eastAsia"/>
        </w:rPr>
      </w:pPr>
      <w:r>
        <w:rPr>
          <w:rFonts w:hint="eastAsia"/>
        </w:rPr>
        <w:t>3. Minimum of 3 years of demonstrated experience in management position involving Credit Administration, Credit Product Management, Credit Risk Management or Regional Management.</w:t>
      </w:r>
    </w:p>
    <w:p w14:paraId="587E5543">
      <w:pPr>
        <w:rPr>
          <w:rFonts w:hint="eastAsia"/>
        </w:rPr>
      </w:pPr>
      <w:r>
        <w:rPr>
          <w:rFonts w:hint="eastAsia"/>
        </w:rPr>
        <w:t>4. A post graduate qualification and experience in Senior Management role overseeing credit risk will be an advantage</w:t>
      </w:r>
    </w:p>
    <w:p w14:paraId="690ABD3E">
      <w:pPr>
        <w:rPr>
          <w:rFonts w:hint="eastAsia"/>
        </w:rPr>
      </w:pPr>
      <w:bookmarkStart w:id="0" w:name="_GoBack"/>
      <w:bookmarkEnd w:id="0"/>
    </w:p>
    <w:p w14:paraId="4610C565">
      <w:pPr>
        <w:rPr>
          <w:rFonts w:hint="eastAsia"/>
        </w:rPr>
      </w:pPr>
      <w:r>
        <w:rPr>
          <w:rFonts w:hint="eastAsia"/>
        </w:rPr>
        <w:t>To perform the job successfully, the successful candidate should demonstrate the following</w:t>
      </w:r>
    </w:p>
    <w:p w14:paraId="2E08E3E5">
      <w:pPr>
        <w:rPr>
          <w:rFonts w:hint="eastAsia"/>
        </w:rPr>
      </w:pPr>
      <w:r>
        <w:rPr>
          <w:rFonts w:hint="eastAsia"/>
        </w:rPr>
        <w:t>competencies: excellent employee engagement; result orientation; strong business management skills, strategic planning and execution, and training skills, familiarity with Bank of Uganda regulatory frameworks, with excellent interpersonal and</w:t>
      </w:r>
    </w:p>
    <w:p w14:paraId="03F5AF4E">
      <w:pPr>
        <w:rPr>
          <w:rFonts w:hint="eastAsia"/>
        </w:rPr>
      </w:pPr>
      <w:r>
        <w:rPr>
          <w:rFonts w:hint="eastAsia"/>
        </w:rPr>
        <w:t>communication skills.</w:t>
      </w:r>
    </w:p>
    <w:p w14:paraId="717A654B">
      <w:pPr>
        <w:rPr>
          <w:rFonts w:hint="eastAsia"/>
          <w:b/>
          <w:bCs/>
        </w:rPr>
      </w:pPr>
      <w:r>
        <w:rPr>
          <w:rFonts w:hint="eastAsia"/>
          <w:b/>
          <w:bCs/>
        </w:rPr>
        <w:t>Suitably qualified and interested candidates should send their</w:t>
      </w:r>
    </w:p>
    <w:p w14:paraId="1BFA97F6">
      <w:pPr>
        <w:rPr>
          <w:rFonts w:hint="eastAsia"/>
        </w:rPr>
      </w:pPr>
      <w:r>
        <w:rPr>
          <w:rFonts w:hint="eastAsia"/>
          <w:b/>
          <w:bCs/>
        </w:rPr>
        <w:t>applications</w:t>
      </w:r>
    </w:p>
    <w:p w14:paraId="11C1C4AC">
      <w:pPr>
        <w:rPr>
          <w:rFonts w:hint="eastAsia"/>
        </w:rPr>
      </w:pPr>
      <w:r>
        <w:rPr>
          <w:rFonts w:hint="eastAsia"/>
        </w:rPr>
        <w:t>including an up-to-date</w:t>
      </w:r>
    </w:p>
    <w:p w14:paraId="02D74319">
      <w:pPr>
        <w:rPr>
          <w:rFonts w:hint="eastAsia"/>
        </w:rPr>
      </w:pPr>
      <w:r>
        <w:rPr>
          <w:rFonts w:hint="eastAsia"/>
        </w:rPr>
        <w:t>Curriculum Vitae, copies of Transcripts and Certificates to:</w:t>
      </w:r>
    </w:p>
    <w:p w14:paraId="431CDA56">
      <w:pPr>
        <w:rPr>
          <w:rFonts w:hint="eastAsia"/>
          <w:b/>
          <w:bCs/>
        </w:rPr>
      </w:pPr>
      <w:r>
        <w:rPr>
          <w:rFonts w:hint="eastAsia"/>
          <w:b/>
          <w:bCs/>
        </w:rPr>
        <w:t>The Board Chairperson</w:t>
      </w:r>
    </w:p>
    <w:p w14:paraId="5A52D945">
      <w:pPr>
        <w:rPr>
          <w:rFonts w:hint="eastAsia"/>
          <w:b/>
          <w:bCs/>
        </w:rPr>
      </w:pPr>
      <w:r>
        <w:rPr>
          <w:rFonts w:hint="eastAsia"/>
          <w:b/>
          <w:bCs/>
        </w:rPr>
        <w:t>MADFA SACCO</w:t>
      </w:r>
    </w:p>
    <w:p w14:paraId="65E619B7">
      <w:pPr>
        <w:rPr>
          <w:rFonts w:hint="eastAsia"/>
          <w:b/>
          <w:bCs/>
        </w:rPr>
      </w:pPr>
      <w:r>
        <w:rPr>
          <w:rFonts w:hint="eastAsia"/>
          <w:b/>
          <w:bCs/>
        </w:rPr>
        <w:t>Plot 140, Masindi Port Road,</w:t>
      </w:r>
    </w:p>
    <w:p w14:paraId="7C1A09D3">
      <w:pPr>
        <w:rPr>
          <w:rFonts w:hint="eastAsia"/>
          <w:b/>
          <w:bCs/>
        </w:rPr>
      </w:pPr>
      <w:r>
        <w:rPr>
          <w:rFonts w:hint="eastAsia"/>
          <w:b/>
          <w:bCs/>
        </w:rPr>
        <w:t>Masindi Municipality</w:t>
      </w:r>
    </w:p>
    <w:p w14:paraId="64A667FB">
      <w:pPr>
        <w:rPr>
          <w:rFonts w:hint="eastAsia"/>
          <w:b/>
          <w:bCs/>
        </w:rPr>
      </w:pPr>
      <w:r>
        <w:rPr>
          <w:rFonts w:hint="eastAsia"/>
          <w:b/>
          <w:bCs/>
        </w:rPr>
        <w:t>P.O Box 301, Masindi</w:t>
      </w:r>
    </w:p>
    <w:p w14:paraId="2D629854">
      <w:pPr>
        <w:rPr>
          <w:rFonts w:hint="eastAsia"/>
          <w:b/>
          <w:bCs/>
        </w:rPr>
      </w:pPr>
      <w:r>
        <w:rPr>
          <w:rFonts w:hint="eastAsia"/>
          <w:b/>
          <w:bCs/>
        </w:rPr>
        <w:t>E-Mail: madfasacco@yahoo.com</w:t>
      </w:r>
    </w:p>
    <w:p w14:paraId="65875CBB">
      <w:pPr>
        <w:rPr>
          <w:rFonts w:hint="eastAsia"/>
          <w:b/>
          <w:bCs/>
        </w:rPr>
      </w:pPr>
      <w:r>
        <w:rPr>
          <w:rFonts w:hint="eastAsia"/>
          <w:b/>
          <w:bCs/>
        </w:rPr>
        <w:t>Recovery officer, Credit</w:t>
      </w:r>
    </w:p>
    <w:p w14:paraId="46C3F7CF">
      <w:pPr>
        <w:rPr>
          <w:rFonts w:hint="eastAsia"/>
        </w:rPr>
      </w:pPr>
      <w:r>
        <w:rPr>
          <w:rFonts w:hint="eastAsia"/>
          <w:b/>
          <w:bCs/>
        </w:rPr>
        <w:t>Analyst, and Branch</w:t>
      </w:r>
    </w:p>
    <w:p w14:paraId="68F43A1C">
      <w:pPr>
        <w:rPr>
          <w:rFonts w:hint="eastAsia"/>
        </w:rPr>
      </w:pPr>
      <w:r>
        <w:rPr>
          <w:rFonts w:hint="eastAsia"/>
        </w:rPr>
        <w:t>Managers, to ensure optimal performance of the loan portfolio.</w:t>
      </w:r>
    </w:p>
    <w:p w14:paraId="310FF386">
      <w:pPr>
        <w:rPr>
          <w:rFonts w:hint="eastAsia"/>
        </w:rPr>
      </w:pPr>
      <w:r>
        <w:rPr>
          <w:rFonts w:hint="eastAsia"/>
        </w:rPr>
        <w:t>Qualifications, Skills and Experience:</w:t>
      </w:r>
    </w:p>
    <w:p w14:paraId="35E38911">
      <w:pPr>
        <w:rPr>
          <w:rFonts w:hint="eastAsia"/>
        </w:rPr>
      </w:pPr>
      <w:r>
        <w:rPr>
          <w:rFonts w:hint="eastAsia"/>
        </w:rPr>
        <w:t>1. Degree in Commerce, Business Administration, Microfinance, Statistics or Finance &amp; Accounting and any Business-related discipline.</w:t>
      </w:r>
    </w:p>
    <w:p w14:paraId="7318F493">
      <w:pPr>
        <w:rPr>
          <w:rFonts w:hint="eastAsia"/>
        </w:rPr>
      </w:pPr>
      <w:r>
        <w:rPr>
          <w:rFonts w:hint="eastAsia"/>
        </w:rPr>
        <w:t xml:space="preserve">Please note that applications together with the Cl and academic documents must be sent by email a a single PDF document or otherwise delivered to th address above. Deadline for receiving applicatior is Tuesday </w:t>
      </w:r>
      <w:r>
        <w:rPr>
          <w:rFonts w:hint="eastAsia"/>
          <w:b/>
          <w:bCs/>
        </w:rPr>
        <w:t>September 30, 2025 at 5:00PM.</w:t>
      </w:r>
    </w:p>
    <w:p w14:paraId="211F9E4D">
      <w:pPr/>
      <w:r>
        <w:rPr>
          <w:rFonts w:hint="eastAsia"/>
        </w:rPr>
        <w:t>Only shortlisted candidates will be contacted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7DE20"/>
    <w:multiLevelType w:val="singleLevel"/>
    <w:tmpl w:val="68C7DE20"/>
    <w:lvl w:ilvl="0" w:tentative="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2025-09-15T12:27:13Z</dcterms:created>
  <dc:creator>iPhone</dc:creator>
  <cp:lastModifiedBy>iPhone</cp:lastModifiedBy>
  <dcterms:modified xsi:type="dcterms:W3CDTF">2025-09-15T12:36:25Z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3081-11.36.02</vt:lpwstr>
  </property>
  <property fmtid="{D5CDD505-2E9C-101B-9397-08002B2CF9AE}" pid="3" name="ICV">
    <vt:lpwstr>ED0BDA33834FD887F1DBC768DB62F2FE_31</vt:lpwstr>
  </property>
</Properties>
</file>