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17430">
      <w:pPr/>
    </w:p>
    <w:p w14:paraId="66918FE4">
      <w:pPr/>
    </w:p>
    <w:p w14:paraId="4E43E7C4">
      <w:pPr/>
    </w:p>
    <w:p w14:paraId="3A983614">
      <w:pPr>
        <w:rPr>
          <w:rFonts w:hint="eastAsia"/>
          <w:b/>
          <w:bCs/>
        </w:rPr>
      </w:pPr>
      <w:r>
        <w:rPr>
          <w:rFonts w:hint="eastAsia"/>
          <w:b/>
          <w:bCs/>
        </w:rPr>
        <w:t>THE WORLD BANK</w:t>
      </w:r>
      <w:bookmarkStart w:id="0" w:name="_GoBack"/>
      <w:bookmarkEnd w:id="0"/>
    </w:p>
    <w:p w14:paraId="0BA051C8">
      <w:pPr>
        <w:rPr>
          <w:rFonts w:hint="eastAsia"/>
          <w:b/>
          <w:bCs/>
        </w:rPr>
      </w:pPr>
      <w:r>
        <w:rPr>
          <w:rFonts w:hint="eastAsia"/>
          <w:b/>
          <w:bCs/>
        </w:rPr>
        <w:t>IBRD • IDA | WORLD BANK GROUP</w:t>
      </w:r>
    </w:p>
    <w:p w14:paraId="1B2E5FAB">
      <w:pPr>
        <w:rPr>
          <w:rFonts w:hint="eastAsia"/>
        </w:rPr>
      </w:pPr>
      <w:r>
        <w:rPr>
          <w:rFonts w:hint="eastAsia"/>
          <w:b/>
          <w:bCs/>
        </w:rPr>
        <w:t>GCC Country Coordinator</w:t>
      </w:r>
    </w:p>
    <w:p w14:paraId="4D7ABA75">
      <w:pPr>
        <w:rPr>
          <w:rFonts w:hint="eastAsia"/>
        </w:rPr>
      </w:pPr>
      <w:r>
        <w:rPr>
          <w:rFonts w:hint="eastAsia"/>
          <w:b/>
          <w:bCs/>
          <w:i/>
          <w:iCs/>
        </w:rPr>
        <w:t>Extended Term Consultant (ETC) Appointment (One Year)</w:t>
      </w:r>
    </w:p>
    <w:p w14:paraId="2400E413">
      <w:pPr>
        <w:rPr>
          <w:rFonts w:hint="eastAsia"/>
        </w:rPr>
      </w:pPr>
      <w:r>
        <w:rPr>
          <w:rFonts w:hint="eastAsia"/>
          <w:b/>
          <w:bCs/>
        </w:rPr>
        <w:t>Location</w:t>
      </w:r>
      <w:r>
        <w:rPr>
          <w:rFonts w:hint="eastAsia"/>
        </w:rPr>
        <w:t xml:space="preserve">: </w:t>
      </w:r>
      <w:r>
        <w:rPr>
          <w:rFonts w:hint="eastAsia"/>
          <w:i/>
          <w:iCs/>
        </w:rPr>
        <w:t>Kampala</w:t>
      </w:r>
      <w:r>
        <w:rPr>
          <w:rFonts w:hint="eastAsia"/>
        </w:rPr>
        <w:t>, Uganda</w:t>
      </w:r>
    </w:p>
    <w:p w14:paraId="3A983614">
      <w:pPr>
        <w:rPr>
          <w:rFonts w:hint="eastAsia"/>
        </w:rPr>
      </w:pPr>
      <w:r>
        <w:rPr>
          <w:rFonts w:hint="eastAsia"/>
        </w:rPr>
        <w:t xml:space="preserve">Health, Nutrition&amp; Population Global Practice, in collaboration other stakeholders if needed to ensure alignment and secure with the Global Financing Facility (GFF), is seeking to recruit a seasoned professional with demonstrated ability to deliver results to work as </w:t>
      </w:r>
      <w:r>
        <w:rPr>
          <w:rFonts w:hint="eastAsia"/>
          <w:b/>
          <w:bCs/>
        </w:rPr>
        <w:t xml:space="preserve">GFF Country Coordinator </w:t>
      </w:r>
      <w:r>
        <w:rPr>
          <w:rFonts w:hint="eastAsia"/>
        </w:rPr>
        <w:t xml:space="preserve">(GCC) based in </w:t>
      </w:r>
      <w:r>
        <w:rPr>
          <w:rFonts w:hint="eastAsia"/>
          <w:i/>
          <w:iCs/>
        </w:rPr>
        <w:t>Kampala</w:t>
      </w:r>
      <w:r>
        <w:rPr>
          <w:rFonts w:hint="eastAsia"/>
        </w:rPr>
        <w:t>, Uganda.</w:t>
      </w:r>
    </w:p>
    <w:p w14:paraId="4C4DDBEC">
      <w:pPr>
        <w:rPr>
          <w:rFonts w:hint="eastAsia"/>
        </w:rPr>
      </w:pPr>
      <w:r>
        <w:rPr>
          <w:rFonts w:hint="eastAsia"/>
        </w:rPr>
        <w:t>The position requires a highly organized professional with strong Knowledge of GFF-related systems in the country. She will be a core team member of the GFF team contributing on the technical assistance to develop and implement prioritized national health plans to scale up access to affordable, quality care for women, children, and adolescents. The selected individual will report to the GFF Practice Manager and will also work closely with the GFF Government Focal Point to support the Government of Uganda in advancing reproductive, maternal, newborn, child, and adolescent health nutrition and Gender (</w:t>
      </w:r>
      <w:r>
        <w:rPr>
          <w:rFonts w:hint="eastAsia"/>
          <w:b/>
          <w:bCs/>
        </w:rPr>
        <w:t>RMNCAHN-G)</w:t>
      </w:r>
      <w:r>
        <w:rPr>
          <w:rFonts w:hint="eastAsia"/>
        </w:rPr>
        <w:t xml:space="preserve"> priorities.</w:t>
      </w:r>
    </w:p>
    <w:p w14:paraId="35A089C2">
      <w:pPr>
        <w:rPr>
          <w:rFonts w:hint="eastAsia"/>
        </w:rPr>
      </w:pPr>
      <w:r>
        <w:rPr>
          <w:rFonts w:hint="eastAsia"/>
        </w:rPr>
        <w:t>The duties and accountabilities include: i) Support the Government Focal Point in developing a stakeholder mapping and ensuring that all relevant stakeholders are reflected. i)</w:t>
      </w:r>
    </w:p>
    <w:p w14:paraId="3A983614">
      <w:pPr>
        <w:rPr>
          <w:rFonts w:hint="eastAsia"/>
        </w:rPr>
      </w:pPr>
      <w:r>
        <w:rPr>
          <w:rFonts w:hint="eastAsia"/>
        </w:rPr>
        <w:t xml:space="preserve">Support analytical work required for the Investment Case (IC) and/or rapid prioritization processes. iii) Support and facilitate the process of institutionalization of resource mapping, costing and expenditure tracking using resource mobilization and expenditure tracking and help to disseminate results. iv) Support the Government to convene the multistakeholder country platform meetings. v) Provide status reports on the use of GFF Trust Fund investments for IC development and supervision. vi) Produce and disseminate communication materials to ensure that all stakeholders are well informed of the GFF purpose, process, engagement and support in-country. vii) Conduct </w:t>
      </w:r>
      <w:r>
        <w:rPr>
          <w:rFonts w:hint="default"/>
          <w:lang w:val="en-US"/>
        </w:rPr>
        <w:t>meeting's</w:t>
      </w:r>
      <w:r>
        <w:rPr>
          <w:rFonts w:hint="eastAsia"/>
        </w:rPr>
        <w:t xml:space="preserve"> with financiers.donors.civil </w:t>
      </w:r>
      <w:r>
        <w:rPr>
          <w:rFonts w:hint="default"/>
          <w:lang w:val="en-US"/>
        </w:rPr>
        <w:t xml:space="preserve">society </w:t>
      </w:r>
      <w:r>
        <w:rPr>
          <w:rFonts w:hint="eastAsia"/>
        </w:rPr>
        <w:t>and</w:t>
      </w:r>
      <w:r>
        <w:rPr>
          <w:rFonts w:hint="default"/>
          <w:lang w:val="en-US"/>
        </w:rPr>
        <w:t xml:space="preserve"> </w:t>
      </w:r>
      <w:r>
        <w:rPr>
          <w:rFonts w:hint="eastAsia"/>
        </w:rPr>
        <w:t>other stakeholders if needed to ensure alignment and secure additional financing for priorities over time. vili) Support World Bank task teams in project operations including but not limited to project identification, preparation, implementation, supervision and completion processes. ix Support WB Country office and Task Team Leads in their stewardship function in support of GFF co-financing.</w:t>
      </w:r>
    </w:p>
    <w:p w14:paraId="39D005B7">
      <w:pPr>
        <w:rPr>
          <w:rFonts w:hint="eastAsia"/>
        </w:rPr>
      </w:pPr>
      <w:r>
        <w:rPr>
          <w:rFonts w:hint="eastAsia"/>
        </w:rPr>
        <w:t xml:space="preserve">Selection Criteria and Electronic </w:t>
      </w:r>
      <w:r>
        <w:rPr>
          <w:rFonts w:hint="eastAsia"/>
          <w:b/>
          <w:bCs/>
        </w:rPr>
        <w:t>Applications</w:t>
      </w:r>
      <w:r>
        <w:rPr>
          <w:rFonts w:hint="eastAsia"/>
        </w:rPr>
        <w:t>:</w:t>
      </w:r>
    </w:p>
    <w:p w14:paraId="4D513843">
      <w:pPr>
        <w:rPr>
          <w:rFonts w:hint="eastAsia"/>
        </w:rPr>
      </w:pPr>
      <w:r>
        <w:rPr>
          <w:rFonts w:hint="eastAsia"/>
        </w:rPr>
        <w:t xml:space="preserve">The successful candidate should hold a Master's degree in Public Health, Public Administration, Economics, Health Economics or any other relevant field from a reputable university, with at least ten years of experience in </w:t>
      </w:r>
      <w:r>
        <w:rPr>
          <w:rFonts w:hint="eastAsia"/>
          <w:b/>
          <w:bCs/>
        </w:rPr>
        <w:t>RMNCAN-G</w:t>
      </w:r>
      <w:r>
        <w:rPr>
          <w:rFonts w:hint="eastAsia"/>
        </w:rPr>
        <w:t xml:space="preserve"> and/or health systems strengthening or other areas that requires strong results-focus and coordination of stakeholders. Strong communication skills, including writing and speaking persuasively in English with an ability to adapt information for different audiences.</w:t>
      </w:r>
    </w:p>
    <w:p w14:paraId="3A983614">
      <w:pPr/>
      <w:r>
        <w:rPr>
          <w:rFonts w:hint="eastAsia"/>
        </w:rPr>
        <w:t xml:space="preserve">Experience working in reproductive, maternal, </w:t>
      </w:r>
      <w:r>
        <w:rPr>
          <w:rFonts w:hint="default"/>
          <w:lang w:val="en-US"/>
        </w:rPr>
        <w:t>newborn</w:t>
      </w:r>
      <w:r>
        <w:rPr>
          <w:rFonts w:hint="eastAsia"/>
        </w:rPr>
        <w:t xml:space="preserve">, child and adolescent health/nutrition or health financing would be an asset. </w:t>
      </w:r>
      <w:r>
        <w:rPr>
          <w:rFonts w:hint="default"/>
          <w:lang w:val="en-US"/>
        </w:rPr>
        <w:t>Experience</w:t>
      </w:r>
      <w:r>
        <w:rPr>
          <w:rFonts w:hint="eastAsia"/>
        </w:rPr>
        <w:t xml:space="preserve"> and Knowledge of IT programs used for data analysis and visualization would be an asset. Proven leadership skills, including ability to foster collaboration, trust and accountability. For the full position description, complete selection criteria and required competencies, candidates are requested to submit an online application through www. </w:t>
      </w:r>
      <w:r>
        <w:rPr>
          <w:rFonts w:hint="eastAsia"/>
          <w:b/>
          <w:bCs/>
          <w:i/>
          <w:iCs/>
        </w:rPr>
        <w:t>worldbank.org/jobs. Click on Current Openings &gt; Search the Job No#:req34217 (in the Keyword or Req ID box).</w:t>
      </w:r>
      <w:r>
        <w:rPr>
          <w:rFonts w:hint="eastAsia"/>
        </w:rPr>
        <w:t xml:space="preserve"> The World Bank is committed to achieving diversity of gender, race, nationality, culture and educational background. Individuals with disabilities are equally encouraged to apply. Only short-liste</w:t>
      </w:r>
      <w:r>
        <w:rPr>
          <w:rFonts w:hint="default"/>
          <w:lang w:val="en-US"/>
        </w:rPr>
        <w:t>d</w:t>
      </w:r>
      <w:r>
        <w:rPr>
          <w:rFonts w:hint="eastAsia"/>
        </w:rPr>
        <w:t xml:space="preserve"> candidates will be contacted. The closing date for applications is 24 </w:t>
      </w:r>
      <w:r>
        <w:rPr>
          <w:rFonts w:hint="eastAsia"/>
          <w:b/>
          <w:bCs/>
        </w:rPr>
        <w:t>September 2025.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2025-09-22T13:21:51Z</dcterms:created>
  <dc:creator>iPhone</dc:creator>
  <cp:lastModifiedBy>iPhone</cp:lastModifiedBy>
  <dcterms:modified xsi:type="dcterms:W3CDTF">2025-09-22T13:33:53Z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3081-11.36.02</vt:lpwstr>
  </property>
  <property fmtid="{D5CDD505-2E9C-101B-9397-08002B2CF9AE}" pid="3" name="ICV">
    <vt:lpwstr>5958259DD19AD0833F23D168E38BD889_31</vt:lpwstr>
  </property>
</Properties>
</file>